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FB2" w:rsidRDefault="004B3FB2" w:rsidP="00481975">
      <w:pPr>
        <w:ind w:left="9639"/>
        <w:jc w:val="center"/>
      </w:pPr>
      <w:bookmarkStart w:id="0" w:name="_GoBack"/>
      <w:bookmarkEnd w:id="0"/>
      <w:r>
        <w:t>ПРИЛОЖЕНИЕ № 10</w:t>
      </w:r>
    </w:p>
    <w:p w:rsidR="004B3FB2" w:rsidRDefault="004B3FB2" w:rsidP="00481975">
      <w:pPr>
        <w:ind w:left="9639"/>
        <w:jc w:val="center"/>
      </w:pPr>
      <w:r>
        <w:t>к муниципальной программе</w:t>
      </w:r>
    </w:p>
    <w:p w:rsidR="004B3FB2" w:rsidRDefault="004B3FB2" w:rsidP="00481975">
      <w:pPr>
        <w:ind w:left="9639"/>
        <w:jc w:val="center"/>
      </w:pPr>
      <w:r>
        <w:t xml:space="preserve">"Переселение граждан из непригодного </w:t>
      </w:r>
      <w:r>
        <w:br/>
        <w:t>для проживания (аварийного) жилищного фонда</w:t>
      </w:r>
    </w:p>
    <w:p w:rsidR="004B3FB2" w:rsidRDefault="004B3FB2" w:rsidP="00481975">
      <w:pPr>
        <w:ind w:left="9639"/>
        <w:jc w:val="center"/>
      </w:pPr>
      <w:r>
        <w:t>в городском округе "Город Архангельск"</w:t>
      </w: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6"/>
      </w:tblGrid>
      <w:tr w:rsidR="006842B2" w:rsidRPr="006842B2" w:rsidTr="00481975">
        <w:trPr>
          <w:trHeight w:val="1245"/>
        </w:trPr>
        <w:tc>
          <w:tcPr>
            <w:tcW w:w="15026" w:type="dxa"/>
            <w:vAlign w:val="bottom"/>
          </w:tcPr>
          <w:tbl>
            <w:tblPr>
              <w:tblW w:w="15182" w:type="dxa"/>
              <w:tblInd w:w="14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82"/>
            </w:tblGrid>
            <w:tr w:rsidR="006842B2" w:rsidRPr="006842B2" w:rsidTr="00481975">
              <w:trPr>
                <w:trHeight w:val="1245"/>
              </w:trPr>
              <w:tc>
                <w:tcPr>
                  <w:tcW w:w="15182" w:type="dxa"/>
                  <w:vAlign w:val="bottom"/>
                </w:tcPr>
                <w:p w:rsidR="004B3FB2" w:rsidRPr="006842B2" w:rsidRDefault="004B3FB2">
                  <w:pPr>
                    <w:rPr>
                      <w:lang w:eastAsia="en-US"/>
                    </w:rPr>
                  </w:pPr>
                </w:p>
                <w:p w:rsidR="00221E94" w:rsidRDefault="00221E94">
                  <w:pPr>
                    <w:jc w:val="center"/>
                    <w:rPr>
                      <w:b/>
                      <w:lang w:eastAsia="en-US"/>
                    </w:rPr>
                  </w:pPr>
                </w:p>
                <w:p w:rsidR="004B3FB2" w:rsidRPr="006842B2" w:rsidRDefault="004B3FB2">
                  <w:pPr>
                    <w:jc w:val="center"/>
                    <w:rPr>
                      <w:b/>
                      <w:lang w:eastAsia="en-US"/>
                    </w:rPr>
                  </w:pPr>
                  <w:r w:rsidRPr="006842B2">
                    <w:rPr>
                      <w:b/>
                      <w:lang w:eastAsia="en-US"/>
                    </w:rPr>
                    <w:t>ПЛАН</w:t>
                  </w:r>
                  <w:r w:rsidRPr="006842B2">
                    <w:rPr>
                      <w:b/>
                      <w:lang w:eastAsia="en-US"/>
                    </w:rPr>
                    <w:br/>
                    <w:t xml:space="preserve">реализации мероприятий по переселению граждан из аварийного жилищного фонда, </w:t>
                  </w:r>
                  <w:r w:rsidRPr="006842B2">
                    <w:rPr>
                      <w:b/>
                      <w:lang w:eastAsia="en-US"/>
                    </w:rPr>
                    <w:br/>
                    <w:t>признанного таковым после 1 января 2017 года, по способам переселения</w:t>
                  </w:r>
                </w:p>
                <w:p w:rsidR="004B3FB2" w:rsidRPr="006842B2" w:rsidRDefault="004B3FB2">
                  <w:pPr>
                    <w:rPr>
                      <w:lang w:eastAsia="en-US"/>
                    </w:rPr>
                  </w:pPr>
                </w:p>
                <w:tbl>
                  <w:tblPr>
                    <w:tblW w:w="1531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3"/>
                    <w:gridCol w:w="1842"/>
                    <w:gridCol w:w="2552"/>
                    <w:gridCol w:w="1417"/>
                    <w:gridCol w:w="1701"/>
                    <w:gridCol w:w="1701"/>
                    <w:gridCol w:w="1560"/>
                    <w:gridCol w:w="3543"/>
                  </w:tblGrid>
                  <w:tr w:rsidR="006842B2" w:rsidRPr="006842B2" w:rsidTr="00481975">
                    <w:trPr>
                      <w:trHeight w:val="725"/>
                    </w:trPr>
                    <w:tc>
                      <w:tcPr>
                        <w:tcW w:w="1003" w:type="dxa"/>
                        <w:vMerge w:val="restart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№</w:t>
                        </w: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br/>
                          <w:t xml:space="preserve"> п/п</w:t>
                        </w:r>
                      </w:p>
                    </w:tc>
                    <w:tc>
                      <w:tcPr>
                        <w:tcW w:w="184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Годы реализации программы</w:t>
                        </w:r>
                      </w:p>
                    </w:tc>
                    <w:tc>
                      <w:tcPr>
                        <w:tcW w:w="255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>Всего расселяемая площадь жилых помещений</w:t>
                        </w:r>
                        <w:r w:rsidR="00481975" w:rsidRPr="006842B2">
                          <w:rPr>
                            <w:sz w:val="20"/>
                            <w:szCs w:val="20"/>
                            <w:lang w:eastAsia="en-US"/>
                          </w:rPr>
                          <w:t>,</w:t>
                        </w:r>
                      </w:p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>кв. м</w:t>
                        </w:r>
                      </w:p>
                    </w:tc>
                    <w:tc>
                      <w:tcPr>
                        <w:tcW w:w="6379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 w:rsidP="00481975">
                        <w:pPr>
                          <w:jc w:val="center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 xml:space="preserve">Расселение в рамках программы, не связанное с приобретением </w:t>
                        </w:r>
                        <w:r w:rsidR="00481975" w:rsidRPr="006842B2">
                          <w:rPr>
                            <w:sz w:val="20"/>
                            <w:szCs w:val="20"/>
                            <w:lang w:eastAsia="en-US"/>
                          </w:rPr>
                          <w:br/>
                        </w: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>жилых помещений и связанное с приобретением жилых помещений</w:t>
                        </w:r>
                        <w:r w:rsidR="00481975" w:rsidRPr="006842B2">
                          <w:rPr>
                            <w:sz w:val="20"/>
                            <w:szCs w:val="20"/>
                            <w:lang w:eastAsia="en-US"/>
                          </w:rPr>
                          <w:br/>
                        </w: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>без использования бюджетных средств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 xml:space="preserve">Расселение в рамках </w:t>
                        </w:r>
                        <w:r w:rsidR="00481975" w:rsidRPr="006842B2">
                          <w:rPr>
                            <w:sz w:val="20"/>
                            <w:szCs w:val="20"/>
                            <w:lang w:eastAsia="en-US"/>
                          </w:rPr>
                          <w:br/>
                        </w: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 xml:space="preserve">программы, связанное </w:t>
                        </w:r>
                        <w:r w:rsidR="00481975" w:rsidRPr="006842B2">
                          <w:rPr>
                            <w:sz w:val="20"/>
                            <w:szCs w:val="20"/>
                            <w:lang w:eastAsia="en-US"/>
                          </w:rPr>
                          <w:br/>
                        </w: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 xml:space="preserve">с приобретением жилых </w:t>
                        </w:r>
                        <w:r w:rsidR="00481975" w:rsidRPr="006842B2">
                          <w:rPr>
                            <w:sz w:val="20"/>
                            <w:szCs w:val="20"/>
                            <w:lang w:eastAsia="en-US"/>
                          </w:rPr>
                          <w:br/>
                        </w: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>помещений</w:t>
                        </w:r>
                      </w:p>
                    </w:tc>
                  </w:tr>
                  <w:tr w:rsidR="006842B2" w:rsidRPr="006842B2" w:rsidTr="00481975">
                    <w:trPr>
                      <w:trHeight w:val="419"/>
                    </w:trPr>
                    <w:tc>
                      <w:tcPr>
                        <w:tcW w:w="1003" w:type="dxa"/>
                        <w:vMerge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84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5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расселяемая площадь</w:t>
                        </w:r>
                        <w:r w:rsidR="00481975" w:rsidRPr="006842B2">
                          <w:rPr>
                            <w:sz w:val="20"/>
                            <w:szCs w:val="20"/>
                            <w:lang w:eastAsia="en-US"/>
                          </w:rPr>
                          <w:t>,</w:t>
                        </w:r>
                      </w:p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кв. м</w:t>
                        </w:r>
                      </w:p>
                    </w:tc>
                    <w:tc>
                      <w:tcPr>
                        <w:tcW w:w="496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в том числе</w:t>
                        </w:r>
                      </w:p>
                    </w:tc>
                    <w:tc>
                      <w:tcPr>
                        <w:tcW w:w="354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Приобретаемая</w:t>
                        </w:r>
                      </w:p>
                      <w:p w:rsidR="00481975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 xml:space="preserve">площадь, </w:t>
                        </w:r>
                      </w:p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кв. м</w:t>
                        </w:r>
                      </w:p>
                    </w:tc>
                  </w:tr>
                  <w:tr w:rsidR="006842B2" w:rsidRPr="006842B2" w:rsidTr="00481975">
                    <w:trPr>
                      <w:trHeight w:val="70"/>
                    </w:trPr>
                    <w:tc>
                      <w:tcPr>
                        <w:tcW w:w="1003" w:type="dxa"/>
                        <w:vMerge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184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255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 xml:space="preserve">выкуп жилых помещений </w:t>
                        </w: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br/>
                          <w:t>у собственников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 xml:space="preserve">Договор </w:t>
                        </w:r>
                        <w:r w:rsidR="00481975" w:rsidRPr="006842B2">
                          <w:rPr>
                            <w:sz w:val="20"/>
                            <w:szCs w:val="20"/>
                            <w:lang w:eastAsia="en-US"/>
                          </w:rPr>
                          <w:br/>
                        </w: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>о комплексном развитии территории жилой застройки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 xml:space="preserve">переселение </w:t>
                        </w: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br/>
                          <w:t>в свободный жилищный фонд</w:t>
                        </w:r>
                      </w:p>
                    </w:tc>
                    <w:tc>
                      <w:tcPr>
                        <w:tcW w:w="354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6842B2" w:rsidRPr="006842B2" w:rsidTr="00481975">
                    <w:trPr>
                      <w:trHeight w:val="559"/>
                    </w:trPr>
                    <w:tc>
                      <w:tcPr>
                        <w:tcW w:w="1003" w:type="dxa"/>
                        <w:vMerge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84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5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расселяемая площадь</w:t>
                        </w:r>
                        <w:r w:rsidR="00481975" w:rsidRPr="006842B2">
                          <w:rPr>
                            <w:sz w:val="20"/>
                            <w:szCs w:val="20"/>
                            <w:lang w:eastAsia="en-US"/>
                          </w:rPr>
                          <w:t>,</w:t>
                        </w: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br/>
                          <w:t>кв. 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расселяемая площадь</w:t>
                        </w:r>
                        <w:r w:rsidR="00481975" w:rsidRPr="006842B2">
                          <w:rPr>
                            <w:sz w:val="20"/>
                            <w:szCs w:val="20"/>
                            <w:lang w:eastAsia="en-US"/>
                          </w:rPr>
                          <w:t>,</w:t>
                        </w: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br/>
                          <w:t>кв. м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расселяемая площадь</w:t>
                        </w:r>
                        <w:r w:rsidR="00481975" w:rsidRPr="006842B2">
                          <w:rPr>
                            <w:sz w:val="20"/>
                            <w:szCs w:val="20"/>
                            <w:lang w:eastAsia="en-US"/>
                          </w:rPr>
                          <w:t>,</w:t>
                        </w: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br/>
                          <w:t>кв. м</w:t>
                        </w:r>
                      </w:p>
                    </w:tc>
                    <w:tc>
                      <w:tcPr>
                        <w:tcW w:w="354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widowControl/>
                          <w:autoSpaceDE/>
                          <w:autoSpaceDN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</w:p>
                    </w:tc>
                  </w:tr>
                  <w:tr w:rsidR="006842B2" w:rsidRPr="006842B2" w:rsidTr="00481975">
                    <w:trPr>
                      <w:trHeight w:val="315"/>
                    </w:trPr>
                    <w:tc>
                      <w:tcPr>
                        <w:tcW w:w="100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1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2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6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7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8</w:t>
                        </w:r>
                      </w:p>
                    </w:tc>
                  </w:tr>
                  <w:tr w:rsidR="006842B2" w:rsidRPr="006842B2" w:rsidTr="00481975">
                    <w:trPr>
                      <w:trHeight w:val="600"/>
                    </w:trPr>
                    <w:tc>
                      <w:tcPr>
                        <w:tcW w:w="10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 </w:t>
                        </w:r>
                      </w:p>
                    </w:tc>
                    <w:tc>
                      <w:tcPr>
                        <w:tcW w:w="14316" w:type="dxa"/>
                        <w:gridSpan w:val="7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eastAsia="en-US"/>
                          </w:rPr>
                          <w:t>Всего по программе переселения, в рамках которой предусмотрено финансирование за счет средств Фонда. в т.ч.:</w:t>
                        </w:r>
                      </w:p>
                    </w:tc>
                  </w:tr>
                  <w:tr w:rsidR="006842B2" w:rsidRPr="006842B2" w:rsidTr="00481975">
                    <w:trPr>
                      <w:trHeight w:val="245"/>
                    </w:trPr>
                    <w:tc>
                      <w:tcPr>
                        <w:tcW w:w="10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1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2025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55,70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55,70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-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55,70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hideMark/>
                      </w:tcPr>
                      <w:p w:rsidR="004B3FB2" w:rsidRPr="006842B2" w:rsidRDefault="004B3FB2">
                        <w:pPr>
                          <w:rPr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-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6" w:space="0" w:color="auto"/>
                          <w:right w:val="nil"/>
                        </w:tcBorders>
                        <w:hideMark/>
                      </w:tcPr>
                      <w:p w:rsidR="004B3FB2" w:rsidRPr="006842B2" w:rsidRDefault="004B3FB2">
                        <w:pPr>
                          <w:rPr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-</w:t>
                        </w:r>
                      </w:p>
                    </w:tc>
                  </w:tr>
                  <w:tr w:rsidR="006842B2" w:rsidRPr="006842B2" w:rsidTr="00481975">
                    <w:trPr>
                      <w:trHeight w:val="315"/>
                    </w:trPr>
                    <w:tc>
                      <w:tcPr>
                        <w:tcW w:w="1003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2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2026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32 395,09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24 175,95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1 244,35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22 359,11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572,49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8 219,14</w:t>
                        </w:r>
                      </w:p>
                    </w:tc>
                  </w:tr>
                  <w:tr w:rsidR="006842B2" w:rsidRPr="006842B2" w:rsidTr="00481975">
                    <w:trPr>
                      <w:trHeight w:val="315"/>
                    </w:trPr>
                    <w:tc>
                      <w:tcPr>
                        <w:tcW w:w="1003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3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2027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25 101,13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25 101,13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25 039,93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-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61,20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-</w:t>
                        </w:r>
                      </w:p>
                    </w:tc>
                  </w:tr>
                  <w:tr w:rsidR="006842B2" w:rsidRPr="006842B2" w:rsidTr="00481975">
                    <w:trPr>
                      <w:trHeight w:val="315"/>
                    </w:trPr>
                    <w:tc>
                      <w:tcPr>
                        <w:tcW w:w="1003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4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2028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-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-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-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-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-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nil"/>
                        </w:tcBorders>
                        <w:hideMark/>
                      </w:tcPr>
                      <w:p w:rsidR="004B3FB2" w:rsidRPr="006842B2" w:rsidRDefault="004B3FB2">
                        <w:pPr>
                          <w:jc w:val="center"/>
                          <w:rPr>
                            <w:sz w:val="20"/>
                            <w:szCs w:val="20"/>
                            <w:lang w:val="en-US" w:eastAsia="en-US"/>
                          </w:rPr>
                        </w:pPr>
                        <w:r w:rsidRPr="006842B2">
                          <w:rPr>
                            <w:sz w:val="20"/>
                            <w:szCs w:val="20"/>
                            <w:lang w:val="en-US" w:eastAsia="en-US"/>
                          </w:rPr>
                          <w:t>-</w:t>
                        </w:r>
                      </w:p>
                    </w:tc>
                  </w:tr>
                </w:tbl>
                <w:p w:rsidR="004B3FB2" w:rsidRPr="006842B2" w:rsidRDefault="004B3FB2">
                  <w:p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w:pPr>
                </w:p>
              </w:tc>
            </w:tr>
          </w:tbl>
          <w:p w:rsidR="004B3FB2" w:rsidRPr="006842B2" w:rsidRDefault="00481975" w:rsidP="00481975">
            <w:pPr>
              <w:jc w:val="right"/>
              <w:rPr>
                <w:lang w:eastAsia="en-US"/>
              </w:rPr>
            </w:pPr>
            <w:r w:rsidRPr="006842B2">
              <w:rPr>
                <w:lang w:eastAsia="en-US"/>
              </w:rPr>
              <w:t>".</w:t>
            </w:r>
          </w:p>
          <w:p w:rsidR="00481975" w:rsidRPr="006842B2" w:rsidRDefault="00481975" w:rsidP="00481975">
            <w:pPr>
              <w:jc w:val="center"/>
              <w:rPr>
                <w:lang w:eastAsia="en-US"/>
              </w:rPr>
            </w:pPr>
          </w:p>
          <w:p w:rsidR="004B3FB2" w:rsidRPr="006842B2" w:rsidRDefault="004B3FB2" w:rsidP="00481975">
            <w:pPr>
              <w:jc w:val="center"/>
              <w:rPr>
                <w:lang w:val="en-US" w:eastAsia="en-US"/>
              </w:rPr>
            </w:pPr>
            <w:r w:rsidRPr="006842B2">
              <w:rPr>
                <w:lang w:val="en-US" w:eastAsia="en-US"/>
              </w:rPr>
              <w:t>_____________</w:t>
            </w:r>
          </w:p>
        </w:tc>
      </w:tr>
    </w:tbl>
    <w:p w:rsidR="00467072" w:rsidRDefault="00467072" w:rsidP="00A70863"/>
    <w:sectPr w:rsidR="00467072" w:rsidSect="004B3FB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FB2"/>
    <w:rsid w:val="00221E94"/>
    <w:rsid w:val="002E799F"/>
    <w:rsid w:val="003931C2"/>
    <w:rsid w:val="00403FC6"/>
    <w:rsid w:val="0044258A"/>
    <w:rsid w:val="00467072"/>
    <w:rsid w:val="00481975"/>
    <w:rsid w:val="004B3FB2"/>
    <w:rsid w:val="00585E74"/>
    <w:rsid w:val="005D4214"/>
    <w:rsid w:val="006842B2"/>
    <w:rsid w:val="00A23961"/>
    <w:rsid w:val="00A666D7"/>
    <w:rsid w:val="00A70863"/>
    <w:rsid w:val="00C6509D"/>
    <w:rsid w:val="00CE6901"/>
    <w:rsid w:val="00E83F54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3FB2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3FB2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7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2026-09-10T13:29:00Z</cp:lastPrinted>
  <dcterms:created xsi:type="dcterms:W3CDTF">2026-09-10T13:29:00Z</dcterms:created>
  <dcterms:modified xsi:type="dcterms:W3CDTF">2026-09-10T13:29:00Z</dcterms:modified>
</cp:coreProperties>
</file>